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D" w:rsidRDefault="001C4D2D" w:rsidP="001C4D2D">
      <w:pPr>
        <w:pStyle w:val="Titolo"/>
        <w:jc w:val="left"/>
        <w:rPr>
          <w:noProof/>
        </w:rPr>
      </w:pPr>
    </w:p>
    <w:tbl>
      <w:tblPr>
        <w:tblW w:w="10305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5"/>
      </w:tblGrid>
      <w:tr w:rsidR="001C4D2D" w:rsidTr="0039747C">
        <w:trPr>
          <w:trHeight w:val="2490"/>
        </w:trPr>
        <w:tc>
          <w:tcPr>
            <w:tcW w:w="10305" w:type="dxa"/>
          </w:tcPr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32"/>
                <w:szCs w:val="32"/>
              </w:rPr>
            </w:pPr>
            <w:r w:rsidRPr="005236F8">
              <w:rPr>
                <w:bCs w:val="0"/>
                <w:noProof/>
                <w:sz w:val="32"/>
                <w:szCs w:val="32"/>
              </w:rPr>
              <w:t>UNIONE DEI COMUNI “ COLLINA MATERANA”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</w:rPr>
            </w:pPr>
            <w:r w:rsidRPr="005236F8">
              <w:rPr>
                <w:bCs w:val="0"/>
                <w:noProof/>
              </w:rPr>
              <w:t>Provincia di Matera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4540" cy="873760"/>
                  <wp:effectExtent l="19050" t="0" r="0" b="0"/>
                  <wp:docPr id="15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59790" cy="812165"/>
                  <wp:effectExtent l="19050" t="0" r="0" b="0"/>
                  <wp:docPr id="16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64540" cy="819150"/>
                  <wp:effectExtent l="19050" t="0" r="0" b="0"/>
                  <wp:docPr id="17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43585" cy="825500"/>
                  <wp:effectExtent l="19050" t="0" r="0" b="0"/>
                  <wp:docPr id="18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866775" cy="839470"/>
                  <wp:effectExtent l="19050" t="0" r="9525" b="0"/>
                  <wp:docPr id="19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5640" cy="819150"/>
                  <wp:effectExtent l="19050" t="0" r="0" b="0"/>
                  <wp:docPr id="20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56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750570" cy="770890"/>
                  <wp:effectExtent l="19050" t="0" r="0" b="0"/>
                  <wp:docPr id="2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2"/>
                <w:szCs w:val="22"/>
              </w:rPr>
            </w:pPr>
            <w:r w:rsidRPr="005236F8">
              <w:rPr>
                <w:noProof/>
                <w:sz w:val="22"/>
                <w:szCs w:val="22"/>
              </w:rPr>
              <w:t>Stigliano      Accettura       Aliano     Cirigliano     Craco    Gorgoglione San Mauro Forte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4"/>
                <w:szCs w:val="24"/>
              </w:rPr>
            </w:pPr>
          </w:p>
          <w:p w:rsidR="001C4D2D" w:rsidRPr="00A7770C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24"/>
                <w:szCs w:val="24"/>
              </w:rPr>
            </w:pPr>
            <w:r w:rsidRPr="00A7770C">
              <w:rPr>
                <w:bCs w:val="0"/>
                <w:noProof/>
                <w:sz w:val="24"/>
                <w:szCs w:val="24"/>
              </w:rPr>
              <w:t>Sede : Comune di Stigliano  - Via Alcide De Gasperi</w:t>
            </w:r>
            <w:r>
              <w:rPr>
                <w:bCs w:val="0"/>
                <w:noProof/>
                <w:sz w:val="24"/>
                <w:szCs w:val="24"/>
              </w:rPr>
              <w:t xml:space="preserve"> ,2 – Sede ex Comunità Montana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</w:p>
        </w:tc>
      </w:tr>
    </w:tbl>
    <w:p w:rsidR="001C4D2D" w:rsidRDefault="001C4D2D" w:rsidP="001C4D2D">
      <w:pPr>
        <w:pStyle w:val="Titolo"/>
        <w:jc w:val="right"/>
        <w:rPr>
          <w:rStyle w:val="1"/>
          <w:b w:val="0"/>
        </w:rPr>
      </w:pPr>
    </w:p>
    <w:p w:rsidR="001C4D2D" w:rsidRPr="00BA79DE" w:rsidRDefault="001C4D2D" w:rsidP="001C4D2D">
      <w:pPr>
        <w:pStyle w:val="Titolo"/>
        <w:jc w:val="right"/>
        <w:rPr>
          <w:rStyle w:val="1"/>
          <w:u w:val="single"/>
        </w:rPr>
      </w:pPr>
      <w:r>
        <w:rPr>
          <w:rStyle w:val="1"/>
          <w:u w:val="single"/>
        </w:rPr>
        <w:t>COPIA</w:t>
      </w:r>
    </w:p>
    <w:p w:rsidR="001C4D2D" w:rsidRDefault="005141D5" w:rsidP="001C4D2D">
      <w:pPr>
        <w:rPr>
          <w:rFonts w:cs="Times New Roman"/>
        </w:rPr>
      </w:pPr>
      <w:r w:rsidRPr="005141D5">
        <w:rPr>
          <w:noProof/>
          <w:sz w:val="20"/>
          <w:szCs w:val="20"/>
          <w:bdr w:val="nil"/>
          <w:lang w:val="en-US"/>
        </w:rPr>
        <w:pict>
          <v:group id="Gruppo 6" o:spid="_x0000_s1026" style="position:absolute;margin-left:290.05pt;margin-top:17.1pt;width:233.6pt;height:33.85pt;z-index:-251658240;mso-position-horizontal-relative:page" coordorigin="6300,11" coordsize="4299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">
            <v:shape id="Freeform 3" o:spid="_x0000_s1027" style="position:absolute;left:6311;top:21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" path="m,l4278,e" filled="f" strokeweight=".58pt">
              <v:path arrowok="t" o:connecttype="custom" o:connectlocs="0,0;4278,0" o:connectangles="0,0"/>
            </v:shape>
            <v:shape id="Freeform 4" o:spid="_x0000_s1028" style="position:absolute;left:6306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" path="m,l,665e" filled="f" strokeweight=".58pt">
              <v:path arrowok="t" o:connecttype="custom" o:connectlocs="0,17;0,682" o:connectangles="0,0"/>
            </v:shape>
            <v:shape id="Freeform 5" o:spid="_x0000_s1029" style="position:absolute;left:6311;top:677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" path="m,l4278,e" filled="f" strokeweight=".58pt">
              <v:path arrowok="t" o:connecttype="custom" o:connectlocs="0,0;4278,0" o:connectangles="0,0"/>
            </v:shape>
            <v:shape id="Freeform 6" o:spid="_x0000_s1030" style="position:absolute;left:10594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" path="m,l,665e" filled="f" strokeweight=".58pt">
              <v:path arrowok="t" o:connecttype="custom" o:connectlocs="0,17;0,682" o:connectangles="0,0"/>
            </v:shape>
            <w10:wrap anchorx="page"/>
          </v:group>
        </w:pict>
      </w:r>
    </w:p>
    <w:p w:rsidR="001C4D2D" w:rsidRPr="0039361F" w:rsidRDefault="001C4D2D" w:rsidP="001C4D2D">
      <w:pPr>
        <w:spacing w:before="24"/>
        <w:ind w:right="-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DELIBERAZIONE n.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</w:t>
      </w: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data: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_______</w:t>
      </w:r>
    </w:p>
    <w:p w:rsidR="001C4D2D" w:rsidRPr="0039361F" w:rsidRDefault="001C4D2D" w:rsidP="001C4D2D">
      <w:pPr>
        <w:spacing w:before="24"/>
        <w:ind w:right="-6"/>
        <w:rPr>
          <w:b/>
          <w:sz w:val="24"/>
          <w:szCs w:val="24"/>
          <w:lang w:val="en-US"/>
        </w:rPr>
      </w:pPr>
    </w:p>
    <w:p w:rsidR="001C4D2D" w:rsidRDefault="001C4D2D" w:rsidP="0039361F">
      <w:pPr>
        <w:rPr>
          <w:rFonts w:cs="Times New Roman"/>
        </w:rPr>
      </w:pPr>
    </w:p>
    <w:p w:rsidR="00282FF8" w:rsidRDefault="00AE20C4" w:rsidP="00282FF8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OGGETTO: </w:t>
      </w:r>
      <w:r w:rsidR="004566E3" w:rsidRPr="004566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Autorizzazione alla concessione in godimento del fabbricato non ultimato, ai sensi dell'art. 15 del Regolamento per l'Attuazione dell'Area PIP e per la Concessione in Uso dei Lotti, situato nei lotti n° 27 e n° 28, Località Acinello, Stigliano (MT), in favore della società Radici Materane Società Agricola S.r.l., su richiesta della società Dalle Colline Materane S.r.l. in liquidazione</w:t>
      </w:r>
      <w:r w:rsidR="00282FF8" w:rsidRPr="00282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:rsidR="0039361F" w:rsidRDefault="0039361F" w:rsidP="003936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196" w:rsidRPr="0039361F" w:rsidRDefault="00692196" w:rsidP="003936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ER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IONEDELLA CONFERENZA DEI SINDACI 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</w:t>
      </w:r>
    </w:p>
    <w:p w:rsidR="0039361F" w:rsidRDefault="0039361F" w:rsidP="0039361F">
      <w:pPr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692196" w:rsidRPr="0039361F" w:rsidRDefault="00692196" w:rsidP="0039361F">
      <w:pPr>
        <w:jc w:val="both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nno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lav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enticinque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,il</w:t>
      </w:r>
      <w:r w:rsidRPr="0039361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iorno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lm</w:t>
      </w:r>
      <w:r w:rsidRPr="0039361F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sedi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eo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,siè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iuni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="00253D62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, da remoto,</w:t>
      </w:r>
      <w:r w:rsidR="00253D62" w:rsidRPr="0039361F">
        <w:rPr>
          <w:rFonts w:ascii="Times New Roman" w:eastAsia="Times New Roman" w:hAnsi="Times New Roman" w:cs="Times New Roman"/>
          <w:spacing w:val="5"/>
          <w:sz w:val="24"/>
          <w:szCs w:val="24"/>
        </w:rPr>
        <w:t>la Conferenza dei sindaci dell’Unione dei Comuni “Collina Materana”</w:t>
      </w:r>
      <w:r w:rsidRPr="0039361F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692196" w:rsidRPr="0039361F" w:rsidRDefault="00692196" w:rsidP="00692196">
      <w:pPr>
        <w:spacing w:before="1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160" w:type="dxa"/>
        <w:tblInd w:w="123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06"/>
        <w:gridCol w:w="1577"/>
        <w:gridCol w:w="1577"/>
      </w:tblGrid>
      <w:tr w:rsidR="0039361F" w:rsidRPr="0039361F" w:rsidTr="0039361F">
        <w:trPr>
          <w:trHeight w:hRule="exact" w:val="274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361F" w:rsidRPr="0039361F" w:rsidRDefault="0039361F" w:rsidP="00AC2D7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OGN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MEE NO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es.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Ass.</w:t>
            </w:r>
          </w:p>
        </w:tc>
      </w:tr>
      <w:tr w:rsidR="0039361F" w:rsidRPr="0039361F" w:rsidTr="0039361F">
        <w:trPr>
          <w:trHeight w:hRule="exact" w:val="369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 N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ind w:left="33"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43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on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 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63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D57827">
        <w:trPr>
          <w:trHeight w:hRule="exact" w:val="39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4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zo LA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5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la Gi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spacing w:before="7"/>
              <w:ind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7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B73143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Totale presenze __</w:t>
            </w:r>
            <w:r w:rsidR="0039361F"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– Assenze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___</w:t>
            </w:r>
          </w:p>
        </w:tc>
      </w:tr>
    </w:tbl>
    <w:p w:rsidR="00692196" w:rsidRPr="0039361F" w:rsidRDefault="00692196" w:rsidP="00692196">
      <w:pPr>
        <w:spacing w:before="6" w:line="160" w:lineRule="exact"/>
        <w:rPr>
          <w:rFonts w:ascii="Times New Roman" w:hAnsi="Times New Roman" w:cs="Times New Roman"/>
          <w:sz w:val="24"/>
          <w:szCs w:val="24"/>
        </w:rPr>
      </w:pPr>
    </w:p>
    <w:p w:rsidR="00692196" w:rsidRPr="0039361F" w:rsidRDefault="00B73143" w:rsidP="00AC2D7C">
      <w:pPr>
        <w:spacing w:before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Presidente Nigro illustra sinteticamente lì argomento posto all’odg</w:t>
      </w:r>
      <w:r w:rsidR="00692196" w:rsidRPr="00393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2196" w:rsidRPr="0039361F" w:rsidRDefault="00692196" w:rsidP="00692196">
      <w:pPr>
        <w:autoSpaceDE w:val="0"/>
        <w:rPr>
          <w:rStyle w:val="1"/>
          <w:rFonts w:cs="Times New Roman"/>
          <w:b/>
          <w:szCs w:val="24"/>
        </w:rPr>
      </w:pP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P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ipa il 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S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gretario</w:t>
      </w:r>
      <w:r w:rsidR="00B731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d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io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e Dot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t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 Samuele TURI</w:t>
      </w:r>
      <w:r w:rsidRPr="0039361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  <w:t>, da remoto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D3365" w:rsidRPr="006F1B0E" w:rsidRDefault="00A54C35" w:rsidP="006F1B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61F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692196" w:rsidRPr="0039361F">
        <w:rPr>
          <w:rFonts w:ascii="Times New Roman" w:hAnsi="Times New Roman" w:cs="Times New Roman"/>
          <w:b/>
          <w:bCs/>
          <w:sz w:val="24"/>
          <w:szCs w:val="24"/>
        </w:rPr>
        <w:t>CONFERENZA DEI SINDACI</w:t>
      </w:r>
    </w:p>
    <w:p w:rsidR="006F1B0E" w:rsidRP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6F1B0E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DPGR</w:t>
      </w:r>
      <w:r w:rsidRPr="006F1B0E">
        <w:rPr>
          <w:rFonts w:ascii="Times New Roman" w:hAnsi="Times New Roman" w:cs="Times New Roman"/>
          <w:sz w:val="24"/>
          <w:szCs w:val="24"/>
        </w:rPr>
        <w:t xml:space="preserve"> della Basilicata n. 10 del 16 gennaio 2025,pubblicato sul BURB n. 7 dell'1febbraio 2025 è stata dichiarata l'estinzione, ai sensi dell'articolo 23della </w:t>
      </w:r>
      <w:r>
        <w:rPr>
          <w:rFonts w:ascii="Times New Roman" w:hAnsi="Times New Roman" w:cs="Times New Roman"/>
          <w:sz w:val="24"/>
          <w:szCs w:val="24"/>
        </w:rPr>
        <w:t>L.R.</w:t>
      </w:r>
      <w:r w:rsidRPr="006F1B0E">
        <w:rPr>
          <w:rFonts w:ascii="Times New Roman" w:hAnsi="Times New Roman" w:cs="Times New Roman"/>
          <w:sz w:val="24"/>
          <w:szCs w:val="24"/>
        </w:rPr>
        <w:t xml:space="preserve"> n. 33 del 30 dicembre 2010, della Comunità Montana Collina Materana inLiquidazione con sede in Stigliano (MT), Via De Gasperi n.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6F1B0E">
        <w:rPr>
          <w:rFonts w:ascii="Times New Roman" w:hAnsi="Times New Roman" w:cs="Times New Roman"/>
          <w:sz w:val="24"/>
          <w:szCs w:val="24"/>
        </w:rPr>
        <w:t xml:space="preserve"> e, per l'effetto, è stato disposto iltrasferimento all'Unione dei Comuni Collina Materana di tutti i beni immobili e mobili nonché diogni altro rapporto attivo e passivo, patrimoniale economico e finanziario di titolarità della suddettaComunità Montana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RILEVATO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F1B0E">
        <w:rPr>
          <w:rFonts w:ascii="Times New Roman" w:hAnsi="Times New Roman" w:cs="Times New Roman"/>
          <w:sz w:val="24"/>
          <w:szCs w:val="24"/>
        </w:rPr>
        <w:t>el compendio del patrimonio come sopra trasferito all'Unione dei Comuni Collina Materana, vi è</w:t>
      </w:r>
      <w:r w:rsidR="00282FF8">
        <w:rPr>
          <w:rFonts w:ascii="Times New Roman" w:hAnsi="Times New Roman" w:cs="Times New Roman"/>
          <w:sz w:val="24"/>
          <w:szCs w:val="24"/>
        </w:rPr>
        <w:t>l’Area PIP</w:t>
      </w:r>
      <w:r w:rsidRPr="006F1B0E">
        <w:rPr>
          <w:rFonts w:ascii="Times New Roman" w:hAnsi="Times New Roman" w:cs="Times New Roman"/>
          <w:sz w:val="24"/>
          <w:szCs w:val="24"/>
        </w:rPr>
        <w:t xml:space="preserve"> in Agro di Stigliano alla località Acinello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2FF8" w:rsidRPr="00282FF8" w:rsidRDefault="00282FF8" w:rsidP="004566E3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2FF8">
        <w:rPr>
          <w:rFonts w:ascii="Times New Roman" w:hAnsi="Times New Roman" w:cs="Times New Roman"/>
          <w:b/>
          <w:bCs/>
          <w:sz w:val="24"/>
          <w:szCs w:val="24"/>
        </w:rPr>
        <w:t>VISTA</w:t>
      </w:r>
      <w:r w:rsidRPr="00282FF8">
        <w:rPr>
          <w:rFonts w:ascii="Times New Roman" w:hAnsi="Times New Roman" w:cs="Times New Roman"/>
          <w:sz w:val="24"/>
          <w:szCs w:val="24"/>
        </w:rPr>
        <w:t xml:space="preserve"> la Deliberazione del Consiglio dell'Unione n. 9 del 29/07/2025, con la quale è stato approvato il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282FF8">
        <w:rPr>
          <w:rFonts w:ascii="Times New Roman" w:hAnsi="Times New Roman" w:cs="Times New Roman"/>
          <w:sz w:val="24"/>
          <w:szCs w:val="24"/>
        </w:rPr>
        <w:t>REGOLAMENTO PER L'ATTUAZIONE DELL'AREA PIP E PER LA CONCESSIONE DEL DIRITTO DI SUPERFICIE DEI LOTTI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4566E3" w:rsidRDefault="004566E3" w:rsidP="00282FF8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Pr="004566E3">
        <w:rPr>
          <w:rFonts w:ascii="Times New Roman" w:hAnsi="Times New Roman" w:cs="Times New Roman"/>
          <w:sz w:val="24"/>
          <w:szCs w:val="24"/>
        </w:rPr>
        <w:t xml:space="preserve">che la società </w:t>
      </w:r>
      <w:r w:rsidRPr="004566E3">
        <w:rPr>
          <w:rFonts w:ascii="Times New Roman" w:hAnsi="Times New Roman" w:cs="Times New Roman"/>
          <w:b/>
          <w:bCs/>
          <w:sz w:val="24"/>
          <w:szCs w:val="24"/>
        </w:rPr>
        <w:t>Dalle Colline Materane S.r.l. in liquidazione</w:t>
      </w:r>
      <w:r w:rsidRPr="004566E3">
        <w:rPr>
          <w:rFonts w:ascii="Times New Roman" w:hAnsi="Times New Roman" w:cs="Times New Roman"/>
          <w:sz w:val="24"/>
          <w:szCs w:val="24"/>
        </w:rPr>
        <w:t>, concessionaria dei lotti n° 27 e n° 28, Località Acinello, Stigliano (MT) (catasto terreni del Comune al foglio n° 83, particelle nn° 488 e 489), ha richiesto formalmente l'autorizzazione a concedere in godimento il fabbricato non ultimato su tale lotto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CONSIDERATO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richiesta si basa su una proposta di contratto di locazione con diritto di riscatto ricevuta dalla società </w:t>
      </w:r>
      <w:r w:rsidRPr="00F50CCB">
        <w:rPr>
          <w:rFonts w:ascii="Times New Roman" w:hAnsi="Times New Roman" w:cs="Times New Roman"/>
          <w:b/>
          <w:bCs/>
          <w:sz w:val="24"/>
          <w:szCs w:val="24"/>
        </w:rPr>
        <w:t>Radici Materane Società Agricola S.r.l.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il fabbricato è un opificio non ultimato, e la società proponente, Radici Materane Società Agricola S.r.l., intende utilizzarlo per avviare un'attività di pastificio aziendale, seguita in un secondo momento da quella di molino.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RILEVATO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società proponente si è dichiarata disponibile a sostenere i costi per gli interventi di completamento necessari, inclusi gli impianti e le finiture, per rendere il fabbricato funzionale alla </w:t>
      </w:r>
      <w:r>
        <w:rPr>
          <w:rFonts w:ascii="Times New Roman" w:hAnsi="Times New Roman" w:cs="Times New Roman"/>
          <w:sz w:val="24"/>
          <w:szCs w:val="24"/>
        </w:rPr>
        <w:t>predetta</w:t>
      </w:r>
      <w:r w:rsidRPr="00F50CCB">
        <w:rPr>
          <w:rFonts w:ascii="Times New Roman" w:hAnsi="Times New Roman" w:cs="Times New Roman"/>
          <w:sz w:val="24"/>
          <w:szCs w:val="24"/>
        </w:rPr>
        <w:t xml:space="preserve"> attività.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PRESO ATTO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richiesta è conforme all'articolo 15 del Regolamento per l'Attuazione dell'Area PIP, il quale permette la concessione in godimento a terzi previa autorizzazione dell'ente concedente e a condizione che il terzo possieda i requisiti richiesti per l'assegnazione dei lotti.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ACCERTATO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società Radici Materane Società Agricola S.r.l. risulta in possesso dei requisiti necessari, come confermato nella richiesta.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9623108"/>
      <w:r w:rsidRPr="00F50CCB">
        <w:rPr>
          <w:rFonts w:ascii="Times New Roman" w:hAnsi="Times New Roman" w:cs="Times New Roman"/>
          <w:b/>
          <w:bCs/>
          <w:sz w:val="24"/>
          <w:szCs w:val="24"/>
        </w:rPr>
        <w:t>EVIDENZIATO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 la società Dalle Colline Materane S.r.l. risulta inadempiente rispetto agli obblighi previsti dal vigente Regolamento</w:t>
      </w:r>
      <w:r>
        <w:rPr>
          <w:rFonts w:ascii="Times New Roman" w:hAnsi="Times New Roman" w:cs="Times New Roman"/>
          <w:sz w:val="24"/>
          <w:szCs w:val="24"/>
        </w:rPr>
        <w:t xml:space="preserve"> e, in particolare, </w:t>
      </w:r>
      <w:r w:rsidR="00E50BE5">
        <w:rPr>
          <w:rFonts w:ascii="Times New Roman" w:hAnsi="Times New Roman" w:cs="Times New Roman"/>
          <w:sz w:val="24"/>
          <w:szCs w:val="24"/>
        </w:rPr>
        <w:t>rispetto a</w:t>
      </w:r>
      <w:r>
        <w:rPr>
          <w:rFonts w:ascii="Times New Roman" w:hAnsi="Times New Roman" w:cs="Times New Roman"/>
          <w:sz w:val="24"/>
          <w:szCs w:val="24"/>
        </w:rPr>
        <w:t>ll’art. 14 rubricato “</w:t>
      </w:r>
      <w:r w:rsidRPr="00F50CCB">
        <w:rPr>
          <w:rFonts w:ascii="Times New Roman" w:hAnsi="Times New Roman" w:cs="Times New Roman"/>
          <w:i/>
          <w:iCs/>
          <w:sz w:val="24"/>
          <w:szCs w:val="24"/>
        </w:rPr>
        <w:t>Termini per l’inizio, ultimazione dei lavori e avvio attività del concessionario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F50CCB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VALUTATO</w:t>
      </w:r>
      <w:r w:rsidRPr="00F50CCB">
        <w:rPr>
          <w:rFonts w:ascii="Times New Roman" w:hAnsi="Times New Roman" w:cs="Times New Roman"/>
          <w:sz w:val="24"/>
          <w:szCs w:val="24"/>
        </w:rPr>
        <w:t xml:space="preserve"> che, nonostante l'inadempimento, </w:t>
      </w:r>
      <w:r>
        <w:rPr>
          <w:rFonts w:ascii="Times New Roman" w:hAnsi="Times New Roman" w:cs="Times New Roman"/>
          <w:sz w:val="24"/>
          <w:szCs w:val="24"/>
        </w:rPr>
        <w:t>sia</w:t>
      </w:r>
      <w:r w:rsidRPr="00F50CCB">
        <w:rPr>
          <w:rFonts w:ascii="Times New Roman" w:hAnsi="Times New Roman" w:cs="Times New Roman"/>
          <w:sz w:val="24"/>
          <w:szCs w:val="24"/>
        </w:rPr>
        <w:t xml:space="preserve"> opportuno concedere un'autorizzazione eccezionale per permettere l'avvio di un'attività produttiva sul territorio, a condizione che vengano rispettati specifici termini e adempimenti.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RITENUTO</w:t>
      </w:r>
      <w:r w:rsidRPr="00F50CCB">
        <w:rPr>
          <w:rFonts w:ascii="Times New Roman" w:hAnsi="Times New Roman" w:cs="Times New Roman"/>
          <w:sz w:val="24"/>
          <w:szCs w:val="24"/>
        </w:rPr>
        <w:t>, in particolare, essenziale che la società locataria provveda all'avvio effettivo dell'attività,</w:t>
      </w:r>
      <w:r w:rsidR="00B73143">
        <w:rPr>
          <w:rFonts w:ascii="Times New Roman" w:hAnsi="Times New Roman" w:cs="Times New Roman"/>
          <w:sz w:val="24"/>
          <w:szCs w:val="24"/>
        </w:rPr>
        <w:t>alle seguenti</w:t>
      </w:r>
      <w:r w:rsidRPr="00F50CCB">
        <w:rPr>
          <w:rFonts w:ascii="Times New Roman" w:hAnsi="Times New Roman" w:cs="Times New Roman"/>
          <w:sz w:val="24"/>
          <w:szCs w:val="24"/>
        </w:rPr>
        <w:t xml:space="preserve"> condizio</w:t>
      </w:r>
      <w:r w:rsidR="00B73143">
        <w:rPr>
          <w:rFonts w:ascii="Times New Roman" w:hAnsi="Times New Roman" w:cs="Times New Roman"/>
          <w:sz w:val="24"/>
          <w:szCs w:val="24"/>
        </w:rPr>
        <w:t xml:space="preserve">ni  </w:t>
      </w:r>
      <w:r w:rsidRPr="00F50CCB">
        <w:rPr>
          <w:rFonts w:ascii="Times New Roman" w:hAnsi="Times New Roman" w:cs="Times New Roman"/>
          <w:sz w:val="24"/>
          <w:szCs w:val="24"/>
        </w:rPr>
        <w:t>:</w:t>
      </w:r>
    </w:p>
    <w:p w:rsidR="00F50CCB" w:rsidRPr="00F50CCB" w:rsidRDefault="00F50CCB" w:rsidP="00F50CCB">
      <w:pPr>
        <w:numPr>
          <w:ilvl w:val="0"/>
          <w:numId w:val="20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Entro 90 giorni</w:t>
      </w:r>
      <w:r w:rsidRPr="00F50CCB">
        <w:rPr>
          <w:rFonts w:ascii="Times New Roman" w:hAnsi="Times New Roman" w:cs="Times New Roman"/>
          <w:sz w:val="24"/>
          <w:szCs w:val="24"/>
        </w:rPr>
        <w:t xml:space="preserve"> dalla data di adozione della presente delibera, la società Radici Materane Società Agricola S.r.l. deve richiedere le necessarie autorizzazioni amministrative per l'avvio dell'attività, comunicandolo tempestivamente e trasmettendone copia a questa Unione.</w:t>
      </w:r>
    </w:p>
    <w:p w:rsidR="00F50CCB" w:rsidRPr="00F50CCB" w:rsidRDefault="00F50CCB" w:rsidP="00F50CCB">
      <w:pPr>
        <w:numPr>
          <w:ilvl w:val="0"/>
          <w:numId w:val="20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lastRenderedPageBreak/>
        <w:t>Entro 6 mesi</w:t>
      </w:r>
      <w:r w:rsidRPr="00F50CCB">
        <w:rPr>
          <w:rFonts w:ascii="Times New Roman" w:hAnsi="Times New Roman" w:cs="Times New Roman"/>
          <w:sz w:val="24"/>
          <w:szCs w:val="24"/>
        </w:rPr>
        <w:t xml:space="preserve"> dalla data di adozione della presente delibera, la società Radici Materane Società Agricola S.r.l. deve dimostrare l'effettivo inizio dell'attività lavorativa all'interno del fabbricato.</w:t>
      </w:r>
    </w:p>
    <w:p w:rsidR="00F50CCB" w:rsidRPr="00F50CCB" w:rsidRDefault="00F50CCB" w:rsidP="00F50CCB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0CCB">
        <w:rPr>
          <w:rFonts w:ascii="Times New Roman" w:hAnsi="Times New Roman" w:cs="Times New Roman"/>
          <w:b/>
          <w:bCs/>
          <w:sz w:val="24"/>
          <w:szCs w:val="24"/>
        </w:rPr>
        <w:t>VISTI</w:t>
      </w:r>
      <w:r w:rsidRPr="00F50CCB">
        <w:rPr>
          <w:rFonts w:ascii="Times New Roman" w:hAnsi="Times New Roman" w:cs="Times New Roman"/>
          <w:sz w:val="24"/>
          <w:szCs w:val="24"/>
        </w:rPr>
        <w:t xml:space="preserve"> gli allegati presentati dalla società Dalle Colline Materane S.r.l. a supporto della richiesta, ovvero la visura camerale della società proponente e il progetto dettagliato con business plan.</w:t>
      </w:r>
    </w:p>
    <w:p w:rsidR="00267FD7" w:rsidRPr="00F2286D" w:rsidRDefault="00267FD7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267FD7">
        <w:rPr>
          <w:rFonts w:ascii="Times New Roman" w:hAnsi="Times New Roman" w:cs="Times New Roman"/>
          <w:sz w:val="24"/>
          <w:szCs w:val="24"/>
        </w:rPr>
        <w:t>il D.Lgs. 18 agosto 2000, n. 267;</w:t>
      </w:r>
    </w:p>
    <w:p w:rsidR="0096747B" w:rsidRDefault="0096747B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9621722"/>
      <w:r>
        <w:rPr>
          <w:rFonts w:ascii="Times New Roman" w:hAnsi="Times New Roman" w:cs="Times New Roman"/>
          <w:b/>
          <w:bCs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>il vigente Statuto dell’Unione dei Comuni Collina Materana;</w:t>
      </w:r>
    </w:p>
    <w:p w:rsidR="00833194" w:rsidRPr="0096747B" w:rsidRDefault="00833194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3194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833194">
        <w:rPr>
          <w:rFonts w:ascii="Times New Roman" w:hAnsi="Times New Roman" w:cs="Times New Roman"/>
          <w:sz w:val="24"/>
          <w:szCs w:val="24"/>
        </w:rPr>
        <w:t xml:space="preserve">il vigente Regolamento </w:t>
      </w:r>
      <w:r>
        <w:rPr>
          <w:rFonts w:ascii="Times New Roman" w:hAnsi="Times New Roman" w:cs="Times New Roman"/>
          <w:sz w:val="24"/>
          <w:szCs w:val="24"/>
        </w:rPr>
        <w:t>Unionale</w:t>
      </w:r>
      <w:r w:rsidRPr="00833194">
        <w:rPr>
          <w:rFonts w:ascii="Times New Roman" w:hAnsi="Times New Roman" w:cs="Times New Roman"/>
          <w:sz w:val="24"/>
          <w:szCs w:val="24"/>
        </w:rPr>
        <w:t xml:space="preserve"> di contabilità;</w:t>
      </w:r>
    </w:p>
    <w:bookmarkEnd w:id="1"/>
    <w:p w:rsidR="00F2286D" w:rsidRPr="00F2286D" w:rsidRDefault="003B411E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b/>
          <w:bCs/>
          <w:sz w:val="24"/>
          <w:szCs w:val="24"/>
        </w:rPr>
        <w:t>ACQUISITO</w:t>
      </w:r>
      <w:r w:rsidRPr="003B411E">
        <w:rPr>
          <w:rFonts w:ascii="Times New Roman" w:hAnsi="Times New Roman" w:cs="Times New Roman"/>
          <w:sz w:val="24"/>
          <w:szCs w:val="24"/>
        </w:rPr>
        <w:t xml:space="preserve"> il parere favorevole di regolarità tecnica e di regolarità e correttezza dell'azione amministrativa, espresso dal responsabile del servizio ai sensi dell'art. 49 s.m.i. del Decreto Legislativo 18.0.8.2013n.267;</w:t>
      </w:r>
    </w:p>
    <w:p w:rsidR="003B411E" w:rsidRPr="00F2286D" w:rsidRDefault="003B411E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sz w:val="24"/>
          <w:szCs w:val="24"/>
        </w:rPr>
        <w:t xml:space="preserve">Tanto premesso e considerato, </w:t>
      </w:r>
      <w:r>
        <w:rPr>
          <w:rFonts w:ascii="Times New Roman" w:hAnsi="Times New Roman" w:cs="Times New Roman"/>
          <w:sz w:val="24"/>
          <w:szCs w:val="24"/>
        </w:rPr>
        <w:t>la Conferenza dei Sindaci</w:t>
      </w:r>
    </w:p>
    <w:p w:rsidR="00F2286D" w:rsidRPr="00267FD7" w:rsidRDefault="00F2286D" w:rsidP="00267FD7">
      <w:pPr>
        <w:spacing w:after="0" w:line="276" w:lineRule="auto"/>
        <w:ind w:left="426" w:right="115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DELIBERA</w:t>
      </w:r>
    </w:p>
    <w:p w:rsidR="00687958" w:rsidRDefault="00F2286D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 w:rsidR="00B73143">
        <w:rPr>
          <w:rFonts w:ascii="Times New Roman" w:hAnsi="Times New Roman" w:cs="Times New Roman"/>
          <w:b/>
          <w:bCs/>
          <w:sz w:val="24"/>
          <w:szCs w:val="24"/>
        </w:rPr>
        <w:t>considerare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la premessa quale parte integrante e sostanziale del presente atto.</w:t>
      </w:r>
    </w:p>
    <w:p w:rsidR="00E50BE5" w:rsidRPr="00E50BE5" w:rsidRDefault="00E50BE5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0BE5">
        <w:rPr>
          <w:rFonts w:ascii="Times New Roman" w:hAnsi="Times New Roman" w:cs="Times New Roman"/>
          <w:b/>
          <w:bCs/>
          <w:sz w:val="24"/>
          <w:szCs w:val="24"/>
        </w:rPr>
        <w:t xml:space="preserve">Di autorizzare, </w:t>
      </w:r>
      <w:r w:rsidRPr="00E50BE5">
        <w:rPr>
          <w:rFonts w:ascii="Times New Roman" w:hAnsi="Times New Roman" w:cs="Times New Roman"/>
          <w:sz w:val="24"/>
          <w:szCs w:val="24"/>
        </w:rPr>
        <w:t xml:space="preserve">in via eccezionale e con riserva di revoca per inadempienza, la concessione in godimento del fabbricato non ultimato </w:t>
      </w:r>
      <w:r>
        <w:rPr>
          <w:rFonts w:ascii="Times New Roman" w:hAnsi="Times New Roman" w:cs="Times New Roman"/>
          <w:sz w:val="24"/>
          <w:szCs w:val="24"/>
        </w:rPr>
        <w:t>edificato</w:t>
      </w:r>
      <w:r w:rsidRPr="00E50BE5">
        <w:rPr>
          <w:rFonts w:ascii="Times New Roman" w:hAnsi="Times New Roman" w:cs="Times New Roman"/>
          <w:sz w:val="24"/>
          <w:szCs w:val="24"/>
        </w:rPr>
        <w:t xml:space="preserve"> nei lotti n° 27 e n° 28, Località Acinello, Stigliano (MT), in favore della società Radici Materane Società Agricola S.r.l., a fronte della richiesta presentata dalla società Dalle Colline Materane S.r.l. in liquidazione.</w:t>
      </w:r>
    </w:p>
    <w:p w:rsidR="00687958" w:rsidRPr="00687958" w:rsidRDefault="00E50BE5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0BE5">
        <w:rPr>
          <w:rFonts w:ascii="Times New Roman" w:hAnsi="Times New Roman" w:cs="Times New Roman"/>
          <w:b/>
          <w:bCs/>
          <w:sz w:val="24"/>
          <w:szCs w:val="24"/>
        </w:rPr>
        <w:t xml:space="preserve">Di stabilire </w:t>
      </w:r>
      <w:r w:rsidRPr="00E50BE5">
        <w:rPr>
          <w:rFonts w:ascii="Times New Roman" w:hAnsi="Times New Roman" w:cs="Times New Roman"/>
          <w:sz w:val="24"/>
          <w:szCs w:val="24"/>
        </w:rPr>
        <w:t>che tale autorizzazione è subordinata al rispetto delle seguenti condizioni inderogabili:</w:t>
      </w:r>
    </w:p>
    <w:p w:rsidR="00687958" w:rsidRPr="00687958" w:rsidRDefault="00687958" w:rsidP="00687958">
      <w:pPr>
        <w:pStyle w:val="Paragrafoelenco"/>
        <w:numPr>
          <w:ilvl w:val="0"/>
          <w:numId w:val="18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90</w:t>
      </w:r>
      <w:r w:rsidRPr="00687958">
        <w:rPr>
          <w:rFonts w:ascii="Times New Roman" w:hAnsi="Times New Roman" w:cs="Times New Roman"/>
          <w:sz w:val="24"/>
          <w:szCs w:val="24"/>
        </w:rPr>
        <w:t xml:space="preserve"> giorni dalla data di adozione della presen</w:t>
      </w:r>
      <w:r w:rsidR="00B73143">
        <w:rPr>
          <w:rFonts w:ascii="Times New Roman" w:hAnsi="Times New Roman" w:cs="Times New Roman"/>
          <w:sz w:val="24"/>
          <w:szCs w:val="24"/>
        </w:rPr>
        <w:t>te delibera, la società RADICI</w:t>
      </w:r>
      <w:r w:rsidR="00B42DA3">
        <w:rPr>
          <w:rFonts w:ascii="Times New Roman" w:hAnsi="Times New Roman" w:cs="Times New Roman"/>
          <w:sz w:val="24"/>
          <w:szCs w:val="24"/>
        </w:rPr>
        <w:t xml:space="preserve"> MATERANE SOC.AGRICOLA SRL</w:t>
      </w:r>
      <w:r w:rsidRPr="00687958">
        <w:rPr>
          <w:rFonts w:ascii="Times New Roman" w:hAnsi="Times New Roman" w:cs="Times New Roman"/>
          <w:sz w:val="24"/>
          <w:szCs w:val="24"/>
        </w:rPr>
        <w:t xml:space="preserve"> deve richiedere le necessarie autorizzazioni amministrative per l'avvio dell'attività, dando tempestiva comunicazione e trasmettendone copia a questa Unione.</w:t>
      </w:r>
    </w:p>
    <w:p w:rsidR="00687958" w:rsidRPr="00687958" w:rsidRDefault="00687958" w:rsidP="00687958">
      <w:pPr>
        <w:pStyle w:val="Paragrafoelenco"/>
        <w:numPr>
          <w:ilvl w:val="0"/>
          <w:numId w:val="18"/>
        </w:num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Entro 6 mesi</w:t>
      </w:r>
      <w:r w:rsidRPr="00687958">
        <w:rPr>
          <w:rFonts w:ascii="Times New Roman" w:hAnsi="Times New Roman" w:cs="Times New Roman"/>
          <w:sz w:val="24"/>
          <w:szCs w:val="24"/>
        </w:rPr>
        <w:t xml:space="preserve"> dalla data di adozione della presente delibera, la</w:t>
      </w:r>
      <w:r w:rsidR="00B42DA3">
        <w:rPr>
          <w:rFonts w:ascii="Times New Roman" w:hAnsi="Times New Roman" w:cs="Times New Roman"/>
          <w:sz w:val="24"/>
          <w:szCs w:val="24"/>
        </w:rPr>
        <w:t xml:space="preserve"> la società RADICI MATERANE SOC. AGRICOLA SRL</w:t>
      </w:r>
      <w:r w:rsidRPr="00687958">
        <w:rPr>
          <w:rFonts w:ascii="Times New Roman" w:hAnsi="Times New Roman" w:cs="Times New Roman"/>
          <w:sz w:val="24"/>
          <w:szCs w:val="24"/>
        </w:rPr>
        <w:t xml:space="preserve"> deve dimostrare l'effettivo inizio dell'attività lavorativa all'interno del fabbricato.</w:t>
      </w:r>
    </w:p>
    <w:p w:rsidR="00687958" w:rsidRDefault="00687958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stabilire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che, in caso di mancato rispetto anche di uno solo dei suddetti termini, il contratto di locazione si riterrà come non stipulato e privo di effetti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="0096747B">
        <w:rPr>
          <w:rFonts w:ascii="Times New Roman" w:hAnsi="Times New Roman" w:cs="Times New Roman"/>
          <w:sz w:val="24"/>
          <w:szCs w:val="24"/>
        </w:rPr>
        <w:t xml:space="preserve">che </w:t>
      </w:r>
      <w:r>
        <w:rPr>
          <w:rFonts w:ascii="Times New Roman" w:hAnsi="Times New Roman" w:cs="Times New Roman"/>
          <w:sz w:val="24"/>
          <w:szCs w:val="24"/>
        </w:rPr>
        <w:t>l’E</w:t>
      </w:r>
      <w:r w:rsidRPr="00687958">
        <w:rPr>
          <w:rFonts w:ascii="Times New Roman" w:hAnsi="Times New Roman" w:cs="Times New Roman"/>
          <w:sz w:val="24"/>
          <w:szCs w:val="24"/>
        </w:rPr>
        <w:t xml:space="preserve">nte concedente, a norma del vigente Regolamento, </w:t>
      </w:r>
      <w:r>
        <w:rPr>
          <w:rFonts w:ascii="Times New Roman" w:hAnsi="Times New Roman" w:cs="Times New Roman"/>
          <w:sz w:val="24"/>
          <w:szCs w:val="24"/>
        </w:rPr>
        <w:t xml:space="preserve">potrà </w:t>
      </w:r>
      <w:r w:rsidRPr="00687958">
        <w:rPr>
          <w:rFonts w:ascii="Times New Roman" w:hAnsi="Times New Roman" w:cs="Times New Roman"/>
          <w:sz w:val="24"/>
          <w:szCs w:val="24"/>
        </w:rPr>
        <w:t>procedere alla revoca della concessione del diritto di superficie per inadempienza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7958" w:rsidRDefault="00F2286D" w:rsidP="00687958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disporre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la pubblicazione del presente atto sul sito istituzionale dell'Ente, ai sensi dell'art. 124 del D.Lgs. n. 267/2000.</w:t>
      </w:r>
    </w:p>
    <w:p w:rsidR="0096747B" w:rsidRPr="0096747B" w:rsidRDefault="00687958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>Di incaricare</w:t>
      </w:r>
      <w:r w:rsidRPr="00687958">
        <w:rPr>
          <w:rFonts w:ascii="Times New Roman" w:hAnsi="Times New Roman" w:cs="Times New Roman"/>
          <w:sz w:val="24"/>
          <w:szCs w:val="24"/>
        </w:rPr>
        <w:t xml:space="preserve"> il Responsabile del Servizio di comunicare la presente deliberazione al Sig. Albano Nicola.</w:t>
      </w:r>
    </w:p>
    <w:p w:rsidR="0096747B" w:rsidRPr="00687958" w:rsidRDefault="0096747B" w:rsidP="0096747B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7958">
        <w:rPr>
          <w:rFonts w:ascii="Times New Roman" w:hAnsi="Times New Roman" w:cs="Times New Roman"/>
          <w:b/>
          <w:bCs/>
          <w:sz w:val="24"/>
          <w:szCs w:val="24"/>
        </w:rPr>
        <w:t xml:space="preserve">Di dichiarare </w:t>
      </w:r>
      <w:r w:rsidRPr="00687958">
        <w:rPr>
          <w:rFonts w:ascii="Times New Roman" w:hAnsi="Times New Roman" w:cs="Times New Roman"/>
          <w:sz w:val="24"/>
          <w:szCs w:val="24"/>
        </w:rPr>
        <w:t>il presente Atto immediatamente esecutivo.</w:t>
      </w:r>
    </w:p>
    <w:p w:rsidR="00267FD7" w:rsidRPr="0096747B" w:rsidRDefault="00267FD7" w:rsidP="0096747B">
      <w:pPr>
        <w:spacing w:after="0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</w:p>
    <w:p w:rsidR="00267FD7" w:rsidRDefault="00267FD7" w:rsidP="00267FD7">
      <w:pPr>
        <w:tabs>
          <w:tab w:val="left" w:pos="993"/>
        </w:tabs>
        <w:autoSpaceDE w:val="0"/>
        <w:adjustRightInd w:val="0"/>
        <w:spacing w:after="0" w:line="276" w:lineRule="auto"/>
        <w:jc w:val="both"/>
        <w:rPr>
          <w:rFonts w:ascii="Calibri" w:hAnsi="Calibri" w:cs="Calibri"/>
        </w:rPr>
      </w:pPr>
    </w:p>
    <w:p w:rsidR="00692196" w:rsidRPr="005B1659" w:rsidRDefault="00692196" w:rsidP="00267FD7">
      <w:pPr>
        <w:tabs>
          <w:tab w:val="left" w:pos="993"/>
        </w:tabs>
        <w:autoSpaceDE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1659">
        <w:rPr>
          <w:rFonts w:ascii="Times New Roman" w:hAnsi="Times New Roman" w:cs="Times New Roman"/>
          <w:sz w:val="24"/>
          <w:szCs w:val="24"/>
        </w:rPr>
        <w:t>Approvato e sottoscritto:</w:t>
      </w:r>
    </w:p>
    <w:p w:rsidR="00E50BE5" w:rsidRDefault="00692196" w:rsidP="00E50BE5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            IL SEGRETARIO                                                         </w:t>
      </w:r>
      <w:r w:rsidR="00E50BE5"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IL </w:t>
      </w:r>
      <w:r w:rsidR="00E50BE5">
        <w:rPr>
          <w:rFonts w:ascii="Times New Roman" w:hAnsi="Times New Roman" w:cs="Times New Roman"/>
          <w:b/>
          <w:bCs/>
          <w:sz w:val="24"/>
          <w:szCs w:val="24"/>
        </w:rPr>
        <w:t>PRESIDENTE</w:t>
      </w:r>
    </w:p>
    <w:p w:rsidR="00692196" w:rsidRPr="005B1659" w:rsidRDefault="00692196" w:rsidP="00E50BE5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Cs/>
          <w:sz w:val="24"/>
          <w:szCs w:val="24"/>
        </w:rPr>
        <w:t xml:space="preserve">Dott. Samuele TURI                                              </w:t>
      </w:r>
      <w:r w:rsidRPr="005B1659">
        <w:rPr>
          <w:rFonts w:ascii="Times New Roman" w:hAnsi="Times New Roman" w:cs="Times New Roman"/>
          <w:sz w:val="24"/>
          <w:szCs w:val="24"/>
        </w:rPr>
        <w:t>Dott. Carmine NIGRO</w:t>
      </w:r>
    </w:p>
    <w:p w:rsidR="003E0E2E" w:rsidRDefault="003E0E2E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E50BE5" w:rsidRDefault="00E50BE5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N. 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D57827">
        <w:rPr>
          <w:rFonts w:ascii="Times New Roman" w:hAnsi="Times New Roman" w:cs="Times New Roman"/>
          <w:sz w:val="24"/>
          <w:szCs w:val="24"/>
        </w:rPr>
        <w:t xml:space="preserve"> Reg. Pubb. </w:t>
      </w:r>
    </w:p>
    <w:p w:rsidR="00692196" w:rsidRPr="00D57827" w:rsidRDefault="00692196" w:rsidP="0069219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Il Sottoscritto Responsabile dell’Area Amministrativa,</w:t>
      </w:r>
    </w:p>
    <w:p w:rsidR="00692196" w:rsidRPr="00D57827" w:rsidRDefault="00692196" w:rsidP="0069219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>ATTESTA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Che la presente deliberazione in applicazione del D. Lgs n.267/2000, è stata affissa all’Albo Pretorio Unione il giorno: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Pr="00D57827">
        <w:rPr>
          <w:rFonts w:ascii="Times New Roman" w:hAnsi="Times New Roman" w:cs="Times New Roman"/>
          <w:sz w:val="24"/>
          <w:szCs w:val="24"/>
        </w:rPr>
        <w:t>, per rimanervi affisso per quindici giorni consecutivi (art.124, comma 1).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Il Responsabile dell’A.A.E.F.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  <w:t>F</w:t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.to Antonio BONAMASSA</w:t>
      </w:r>
    </w:p>
    <w:p w:rsidR="00692196" w:rsidRPr="00D57827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tabs>
          <w:tab w:val="left" w:pos="564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E’ copia conforme all’originale da servire per uso amministrativo.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</w:p>
    <w:p w:rsidR="00692196" w:rsidRPr="00D57827" w:rsidRDefault="005B1659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eastAsia="Times New Roman" w:hAnsi="Times New Roman" w:cs="Times New Roman"/>
          <w:sz w:val="24"/>
          <w:szCs w:val="24"/>
        </w:rPr>
        <w:tab/>
      </w:r>
      <w:r w:rsidR="00692196" w:rsidRPr="00D57827">
        <w:rPr>
          <w:rFonts w:ascii="Times New Roman" w:eastAsia="Times New Roman" w:hAnsi="Times New Roman" w:cs="Times New Roman"/>
          <w:sz w:val="24"/>
          <w:szCs w:val="24"/>
        </w:rPr>
        <w:t>Il Responsabile dell’A.A.E.F.</w:t>
      </w:r>
    </w:p>
    <w:p w:rsidR="00692196" w:rsidRPr="00D57827" w:rsidRDefault="00692196" w:rsidP="00692196">
      <w:pPr>
        <w:widowControl w:val="0"/>
        <w:suppressAutoHyphens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F.to Antonio BONAMASSA</w:t>
      </w:r>
    </w:p>
    <w:p w:rsidR="00692196" w:rsidRPr="00D57827" w:rsidRDefault="00692196" w:rsidP="009B59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92196" w:rsidRPr="00D57827" w:rsidSect="0045681D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586" w:rsidRDefault="007B6586" w:rsidP="00B35126">
      <w:pPr>
        <w:spacing w:after="0" w:line="240" w:lineRule="auto"/>
      </w:pPr>
      <w:r>
        <w:separator/>
      </w:r>
    </w:p>
  </w:endnote>
  <w:endnote w:type="continuationSeparator" w:id="1">
    <w:p w:rsidR="007B6586" w:rsidRDefault="007B6586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26" w:rsidRDefault="00B35126" w:rsidP="00B3512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586" w:rsidRDefault="007B6586" w:rsidP="00B35126">
      <w:pPr>
        <w:spacing w:after="0" w:line="240" w:lineRule="auto"/>
      </w:pPr>
      <w:r>
        <w:separator/>
      </w:r>
    </w:p>
  </w:footnote>
  <w:footnote w:type="continuationSeparator" w:id="1">
    <w:p w:rsidR="007B6586" w:rsidRDefault="007B6586" w:rsidP="00B3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470F"/>
    <w:multiLevelType w:val="multilevel"/>
    <w:tmpl w:val="B6EA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4442B36"/>
    <w:multiLevelType w:val="hybridMultilevel"/>
    <w:tmpl w:val="7ED41360"/>
    <w:lvl w:ilvl="0" w:tplc="D7E89A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01B7C"/>
    <w:multiLevelType w:val="hybridMultilevel"/>
    <w:tmpl w:val="72B63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C2177"/>
    <w:multiLevelType w:val="hybridMultilevel"/>
    <w:tmpl w:val="EEC24B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8C5858"/>
    <w:multiLevelType w:val="hybridMultilevel"/>
    <w:tmpl w:val="7EE6DB4A"/>
    <w:lvl w:ilvl="0" w:tplc="46E08B58">
      <w:start w:val="1"/>
      <w:numFmt w:val="bullet"/>
      <w:lvlText w:val="-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5A24919"/>
    <w:multiLevelType w:val="hybridMultilevel"/>
    <w:tmpl w:val="01E04C20"/>
    <w:lvl w:ilvl="0" w:tplc="46E08B5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72364"/>
    <w:multiLevelType w:val="hybridMultilevel"/>
    <w:tmpl w:val="C5061D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90A673E"/>
    <w:multiLevelType w:val="multilevel"/>
    <w:tmpl w:val="29643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5704CC"/>
    <w:multiLevelType w:val="hybridMultilevel"/>
    <w:tmpl w:val="72B63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417B6"/>
    <w:multiLevelType w:val="hybridMultilevel"/>
    <w:tmpl w:val="BC164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87730"/>
    <w:multiLevelType w:val="hybridMultilevel"/>
    <w:tmpl w:val="C964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D43908"/>
    <w:multiLevelType w:val="hybridMultilevel"/>
    <w:tmpl w:val="CC08F41E"/>
    <w:lvl w:ilvl="0" w:tplc="20B2D1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"/>
  </w:num>
  <w:num w:numId="5">
    <w:abstractNumId w:val="14"/>
  </w:num>
  <w:num w:numId="6">
    <w:abstractNumId w:val="11"/>
  </w:num>
  <w:num w:numId="7">
    <w:abstractNumId w:val="9"/>
  </w:num>
  <w:num w:numId="8">
    <w:abstractNumId w:val="13"/>
  </w:num>
  <w:num w:numId="9">
    <w:abstractNumId w:val="15"/>
  </w:num>
  <w:num w:numId="10">
    <w:abstractNumId w:val="16"/>
  </w:num>
  <w:num w:numId="11">
    <w:abstractNumId w:val="5"/>
  </w:num>
  <w:num w:numId="12">
    <w:abstractNumId w:val="8"/>
  </w:num>
  <w:num w:numId="13">
    <w:abstractNumId w:val="2"/>
  </w:num>
  <w:num w:numId="14">
    <w:abstractNumId w:val="18"/>
  </w:num>
  <w:num w:numId="15">
    <w:abstractNumId w:val="6"/>
  </w:num>
  <w:num w:numId="16">
    <w:abstractNumId w:val="12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0C4"/>
    <w:rsid w:val="00011FB9"/>
    <w:rsid w:val="00082B86"/>
    <w:rsid w:val="00177441"/>
    <w:rsid w:val="001C4D2D"/>
    <w:rsid w:val="00237A20"/>
    <w:rsid w:val="002521AE"/>
    <w:rsid w:val="00253D62"/>
    <w:rsid w:val="00267FD7"/>
    <w:rsid w:val="00282FF8"/>
    <w:rsid w:val="002E6F71"/>
    <w:rsid w:val="003005B0"/>
    <w:rsid w:val="00324E1B"/>
    <w:rsid w:val="00351C14"/>
    <w:rsid w:val="0039361F"/>
    <w:rsid w:val="003B411E"/>
    <w:rsid w:val="003D3365"/>
    <w:rsid w:val="003E0E2E"/>
    <w:rsid w:val="004566E3"/>
    <w:rsid w:val="0045681D"/>
    <w:rsid w:val="00465551"/>
    <w:rsid w:val="0049642A"/>
    <w:rsid w:val="005141D5"/>
    <w:rsid w:val="005937D7"/>
    <w:rsid w:val="005B1659"/>
    <w:rsid w:val="005D5563"/>
    <w:rsid w:val="00687958"/>
    <w:rsid w:val="00692196"/>
    <w:rsid w:val="006F1B0E"/>
    <w:rsid w:val="00765A5C"/>
    <w:rsid w:val="007703EE"/>
    <w:rsid w:val="007953C4"/>
    <w:rsid w:val="007A6809"/>
    <w:rsid w:val="007B6586"/>
    <w:rsid w:val="007F5530"/>
    <w:rsid w:val="00833194"/>
    <w:rsid w:val="00835C65"/>
    <w:rsid w:val="00836DE2"/>
    <w:rsid w:val="008677F5"/>
    <w:rsid w:val="008B3BF8"/>
    <w:rsid w:val="0096747B"/>
    <w:rsid w:val="009B5987"/>
    <w:rsid w:val="009D44D1"/>
    <w:rsid w:val="009E46EE"/>
    <w:rsid w:val="00A079D4"/>
    <w:rsid w:val="00A23D37"/>
    <w:rsid w:val="00A54C35"/>
    <w:rsid w:val="00A6042B"/>
    <w:rsid w:val="00AC2D7C"/>
    <w:rsid w:val="00AE20C4"/>
    <w:rsid w:val="00B35126"/>
    <w:rsid w:val="00B42DA3"/>
    <w:rsid w:val="00B63A60"/>
    <w:rsid w:val="00B7302D"/>
    <w:rsid w:val="00B73143"/>
    <w:rsid w:val="00C7007D"/>
    <w:rsid w:val="00C87691"/>
    <w:rsid w:val="00D06495"/>
    <w:rsid w:val="00D2235B"/>
    <w:rsid w:val="00D23005"/>
    <w:rsid w:val="00D27739"/>
    <w:rsid w:val="00D33BD1"/>
    <w:rsid w:val="00D35366"/>
    <w:rsid w:val="00D57827"/>
    <w:rsid w:val="00D673AE"/>
    <w:rsid w:val="00D86AD1"/>
    <w:rsid w:val="00DD51BF"/>
    <w:rsid w:val="00E1599A"/>
    <w:rsid w:val="00E50BE5"/>
    <w:rsid w:val="00E56B01"/>
    <w:rsid w:val="00E74913"/>
    <w:rsid w:val="00EC44CA"/>
    <w:rsid w:val="00EC7C6C"/>
    <w:rsid w:val="00F2286D"/>
    <w:rsid w:val="00F42F1C"/>
    <w:rsid w:val="00F50CCB"/>
    <w:rsid w:val="00F57EFE"/>
    <w:rsid w:val="00F9014A"/>
    <w:rsid w:val="00FB036A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8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366"/>
    <w:rPr>
      <w:rFonts w:ascii="Tahoma" w:hAnsi="Tahoma" w:cs="Tahoma"/>
      <w:sz w:val="16"/>
      <w:szCs w:val="16"/>
    </w:rPr>
  </w:style>
  <w:style w:type="paragraph" w:styleId="Titolo">
    <w:name w:val="Title"/>
    <w:link w:val="TitoloCarattere"/>
    <w:rsid w:val="001C4D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C4D2D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1">
    <w:name w:val="1"/>
    <w:uiPriority w:val="1"/>
    <w:qFormat/>
    <w:rsid w:val="001C4D2D"/>
    <w:rPr>
      <w:rFonts w:ascii="Times New Roman" w:hAnsi="Times New Roman"/>
      <w:sz w:val="24"/>
    </w:rPr>
  </w:style>
  <w:style w:type="character" w:customStyle="1" w:styleId="rtf1CorpotestoCarattere">
    <w:name w:val="rtf1 Corpo testo Carattere"/>
    <w:link w:val="rtf1BodyText"/>
    <w:uiPriority w:val="1"/>
    <w:locked/>
    <w:rsid w:val="00D23005"/>
    <w:rPr>
      <w:rFonts w:ascii="Arial" w:hAnsi="Arial" w:cs="Arial"/>
    </w:rPr>
  </w:style>
  <w:style w:type="paragraph" w:customStyle="1" w:styleId="rtf1BodyText">
    <w:name w:val="rtf1 Body Text"/>
    <w:basedOn w:val="Normale"/>
    <w:link w:val="rtf1CorpotestoCarattere"/>
    <w:uiPriority w:val="1"/>
    <w:qFormat/>
    <w:rsid w:val="00D23005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customStyle="1" w:styleId="rtf1rtf1rtf1rtf1NoSpacing">
    <w:name w:val="rtf1 rtf1 rtf1 rtf1 No Spacing"/>
    <w:uiPriority w:val="99"/>
    <w:qFormat/>
    <w:rsid w:val="00D2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link w:val="CorpodeltestoCarattere"/>
    <w:uiPriority w:val="99"/>
    <w:semiHidden/>
    <w:unhideWhenUsed/>
    <w:rsid w:val="00EC7C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EC7C6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C7C6C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customStyle="1" w:styleId="Default">
    <w:name w:val="Default"/>
    <w:rsid w:val="003D33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NessunoB">
    <w:name w:val="Nessuno B"/>
    <w:rsid w:val="003B411E"/>
    <w:rPr>
      <w:lang w:val="it-IT"/>
    </w:rPr>
  </w:style>
  <w:style w:type="paragraph" w:customStyle="1" w:styleId="Normale1">
    <w:name w:val="Normale1"/>
    <w:rsid w:val="003B411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Testonormale1">
    <w:name w:val="Testo normale1"/>
    <w:basedOn w:val="Normale"/>
    <w:rsid w:val="005B165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Nigro</cp:lastModifiedBy>
  <cp:revision>5</cp:revision>
  <dcterms:created xsi:type="dcterms:W3CDTF">2025-09-24T14:00:00Z</dcterms:created>
  <dcterms:modified xsi:type="dcterms:W3CDTF">2025-09-24T22:25:00Z</dcterms:modified>
</cp:coreProperties>
</file>